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rPr>
          <w:b w:val="1"/>
          <w:bCs w:val="1"/>
          <w:sz w:val="24"/>
          <w:szCs w:val="24"/>
        </w:rPr>
      </w:pPr>
      <w:r w:rsidDel="00000000" w:rsidR="00000000" w:rsidRPr="00000000">
        <w:rPr>
          <w:b w:val="1"/>
          <w:bCs w:val="1"/>
          <w:sz w:val="24"/>
          <w:szCs w:val="24"/>
          <w:rtl w:val="0"/>
        </w:rPr>
        <w:t xml:space="preserve">Pitch</w:t>
      </w:r>
    </w:p>
    <w:p w:rsidR="00000000" w:rsidDel="00000000" w:rsidP="00000000" w:rsidRDefault="00000000" w:rsidRPr="00000000" w14:paraId="00000002">
      <w:pPr>
        <w:shd w:fill="ffffff" w:val="clear"/>
        <w:rPr>
          <w:sz w:val="24"/>
          <w:szCs w:val="24"/>
        </w:rPr>
      </w:pPr>
      <w:r w:rsidDel="00000000" w:rsidR="00000000" w:rsidRPr="00000000">
        <w:rPr>
          <w:rtl w:val="0"/>
        </w:rPr>
      </w:r>
    </w:p>
    <w:p w:rsidR="00000000" w:rsidDel="00000000" w:rsidP="00000000" w:rsidRDefault="00000000" w:rsidRPr="00000000" w14:paraId="00000003">
      <w:pPr>
        <w:shd w:fill="ffffff" w:val="clear"/>
        <w:rPr>
          <w:sz w:val="24"/>
          <w:szCs w:val="24"/>
        </w:rPr>
      </w:pPr>
      <w:r w:rsidDel="00000000" w:rsidR="00000000" w:rsidRPr="00000000">
        <w:rPr>
          <w:sz w:val="24"/>
          <w:szCs w:val="24"/>
          <w:rtl w:val="0"/>
        </w:rPr>
        <w:t xml:space="preserve">LA VEUVE est une cérémonie funéraire qui part en cacahouète et vin blanc.En vrai, vous n’êtes pas à l’abri de sortir de ce spectacle en désirant exactement ça pour votre enterrement!</w:t>
      </w:r>
    </w:p>
    <w:p w:rsidR="00000000" w:rsidDel="00000000" w:rsidP="00000000" w:rsidRDefault="00000000" w:rsidRPr="00000000" w14:paraId="00000004">
      <w:pPr>
        <w:shd w:fill="ffffff" w:val="clear"/>
        <w:rPr>
          <w:sz w:val="24"/>
          <w:szCs w:val="24"/>
        </w:rPr>
      </w:pPr>
      <w:r w:rsidDel="00000000" w:rsidR="00000000" w:rsidRPr="00000000">
        <w:rPr>
          <w:sz w:val="24"/>
          <w:szCs w:val="24"/>
          <w:rtl w:val="0"/>
        </w:rPr>
        <w:t xml:space="preserve">Dans ce bijou d’humour noir de théâtre d’objets, on raconte le deuil, la maladresse... et comment on ne choisit pas la chanson sur laquelle on rencontre l’amour, et que ça peut être Jean-Jacques Goldman.</w:t>
      </w:r>
    </w:p>
    <w:p w:rsidR="00000000" w:rsidDel="00000000" w:rsidP="00000000" w:rsidRDefault="00000000" w:rsidRPr="00000000" w14:paraId="00000005">
      <w:pPr>
        <w:shd w:fill="ffffff" w:val="clear"/>
        <w:rPr>
          <w:sz w:val="24"/>
          <w:szCs w:val="24"/>
        </w:rPr>
      </w:pPr>
      <w:r w:rsidDel="00000000" w:rsidR="00000000" w:rsidRPr="00000000">
        <w:rPr>
          <w:sz w:val="24"/>
          <w:szCs w:val="24"/>
          <w:rtl w:val="0"/>
        </w:rPr>
        <w:t xml:space="preserve">Un monologue délicieusement irrévérencieux, et politiquement incorrect — et c’est précisément pour ça qu’on rit autant. Parce qu’on reconnaît ces pensées qu’on n’avoue jamais. Et parce que, parfois, il faut bien lancer des chips et sa colère pour retrouver un peu de tendresse. </w:t>
      </w:r>
    </w:p>
    <w:p w:rsidR="00000000" w:rsidDel="00000000" w:rsidP="00000000" w:rsidRDefault="00000000" w:rsidRPr="00000000" w14:paraId="00000006">
      <w:pPr>
        <w:shd w:fill="ffffff" w:val="clear"/>
        <w:rPr>
          <w:sz w:val="24"/>
          <w:szCs w:val="24"/>
        </w:rPr>
      </w:pPr>
      <w:r w:rsidDel="00000000" w:rsidR="00000000" w:rsidRPr="00000000">
        <w:rPr>
          <w:sz w:val="24"/>
          <w:szCs w:val="24"/>
          <w:rtl w:val="0"/>
        </w:rPr>
        <w:t xml:space="preserve">Après l’épopée dans </w:t>
      </w:r>
      <w:r w:rsidDel="00000000" w:rsidR="00000000" w:rsidRPr="00000000">
        <w:rPr>
          <w:i w:val="1"/>
          <w:iCs w:val="1"/>
          <w:sz w:val="24"/>
          <w:szCs w:val="24"/>
          <w:rtl w:val="0"/>
        </w:rPr>
        <w:t xml:space="preserve">The Game of Nibelungen</w:t>
      </w:r>
      <w:r w:rsidDel="00000000" w:rsidR="00000000" w:rsidRPr="00000000">
        <w:rPr>
          <w:sz w:val="24"/>
          <w:szCs w:val="24"/>
          <w:rtl w:val="0"/>
        </w:rPr>
        <w:t xml:space="preserve">, le duo Gambarini-Moser de la cie du Botte-Cul s’attaque à la mort dans un spectacle qui se déguste comme un apéro un peu trop salé. Et qui laisse un arrière-goût de liberté. </w:t>
      </w:r>
    </w:p>
    <w:p w:rsidR="00000000" w:rsidDel="00000000" w:rsidP="00000000" w:rsidRDefault="00000000" w:rsidRPr="00000000" w14:paraId="00000007">
      <w:pPr>
        <w:shd w:fill="ffffff" w:val="clear"/>
        <w:rPr>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